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4DDA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 Low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>Fee Index &amp; REIT ETF Reference (Illustrative Examples)</w:t>
      </w:r>
    </w:p>
    <w:p w14:paraId="65A08D8B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5B62F62B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&gt; Use this as a starting point for research—**not** as recommendations. Fees, tracking, and risks differ. Verify details with the issuer and your adviser.</w:t>
      </w:r>
    </w:p>
    <w:p w14:paraId="7E8AC64E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2CE693C0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## Core Broad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>Market / Equity</w:t>
      </w:r>
    </w:p>
    <w:p w14:paraId="24BEF881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**VOO** – Vanguard S&amp;P 500 (U.S. large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cap)  </w:t>
      </w:r>
    </w:p>
    <w:p w14:paraId="4D5038D7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**VTI** – Vanguard Total U.S. Market (large/mid/small)  </w:t>
      </w:r>
    </w:p>
    <w:p w14:paraId="19A170FE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**IVV** – iShares S&amp;P 500 (U.S. large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cap)  </w:t>
      </w:r>
    </w:p>
    <w:p w14:paraId="61786E6D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**SCHB** – Schwab U.S. Broad Market  </w:t>
      </w:r>
    </w:p>
    <w:p w14:paraId="6431479A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**QQQ / QQQM** – NASDAQ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>100 (growth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>tilted; tech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heavy, more concentrated)  </w:t>
      </w:r>
    </w:p>
    <w:p w14:paraId="5194D063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550B3FF4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## International</w:t>
      </w:r>
    </w:p>
    <w:p w14:paraId="2BA15340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**VXUS** – Vanguard Total International ex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US  </w:t>
      </w:r>
    </w:p>
    <w:p w14:paraId="67038F65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**VEA** – Vanguard Developed Markets  </w:t>
      </w:r>
    </w:p>
    <w:p w14:paraId="0EA10B08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**VWO** – Vanguard Emerging Markets  </w:t>
      </w:r>
    </w:p>
    <w:p w14:paraId="5330F69D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1871D488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## Factor / Size Tilt (Optional)</w:t>
      </w:r>
    </w:p>
    <w:p w14:paraId="61F323AB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**IJR** – iShares S&amp;P Small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Cap 600  </w:t>
      </w:r>
    </w:p>
    <w:p w14:paraId="47AC5526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**IJS** – iShares S&amp;P Small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Cap Value  </w:t>
      </w:r>
    </w:p>
    <w:p w14:paraId="394B8093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20906537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## Real Estate (REIT) Exposure</w:t>
      </w:r>
    </w:p>
    <w:p w14:paraId="5E87B257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**VNQ** – Vanguard Real Estate  </w:t>
      </w:r>
    </w:p>
    <w:p w14:paraId="16D198C3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**SCHH** – Schwab U.S. REIT  </w:t>
      </w:r>
    </w:p>
    <w:p w14:paraId="01DE2C90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**IYR** – iShares U.S. Real Estate  </w:t>
      </w:r>
    </w:p>
    <w:p w14:paraId="43603ADF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**RWR** – SPDR Dow Jones REIT</w:t>
      </w:r>
    </w:p>
    <w:p w14:paraId="5DBF5D72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1170C67E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## Cautions &amp; Notes</w:t>
      </w:r>
    </w:p>
    <w:p w14:paraId="2E7B8EB7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 xml:space="preserve">- **Concentration risk:** QQQ/QQQM overweight large tech; expect higher volatility and drawdowns.  </w:t>
      </w:r>
    </w:p>
    <w:p w14:paraId="551ECC22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**Overlap risk:** Holding VOO *and* large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cap growth funds can create hidden duplication.  </w:t>
      </w:r>
    </w:p>
    <w:p w14:paraId="198A2366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**Global exposure:** Consider whether you want non</w:t>
      </w:r>
      <w:r w:rsidRPr="00A70EC1">
        <w:rPr>
          <w:rFonts w:ascii="Cambria Math" w:hAnsi="Cambria Math" w:cs="Cambria Math"/>
        </w:rPr>
        <w:t>‑</w:t>
      </w:r>
      <w:r w:rsidRPr="00A70EC1">
        <w:rPr>
          <w:rFonts w:ascii="Courier New" w:hAnsi="Courier New" w:cs="Courier New"/>
        </w:rPr>
        <w:t xml:space="preserve">U.S. stocks (VXUS/VEA/VWO) for diversification.  </w:t>
      </w:r>
    </w:p>
    <w:p w14:paraId="637CBADF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 **Rebalancing:** Set a cadence to avoid emotional trading.</w:t>
      </w:r>
    </w:p>
    <w:p w14:paraId="4319ED67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p w14:paraId="54B573F0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---</w:t>
      </w:r>
    </w:p>
    <w:p w14:paraId="502DB120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  <w:r w:rsidRPr="00A70EC1">
        <w:rPr>
          <w:rFonts w:ascii="Courier New" w:hAnsi="Courier New" w:cs="Courier New"/>
        </w:rPr>
        <w:t>**Educational only. Not investment advice.** For a review of your allocation, submit a request: https://gighz.com/custom-request/</w:t>
      </w:r>
    </w:p>
    <w:p w14:paraId="03F10AE5" w14:textId="77777777" w:rsidR="00A70EC1" w:rsidRPr="00A70EC1" w:rsidRDefault="00A70EC1" w:rsidP="00A70EC1">
      <w:pPr>
        <w:pStyle w:val="PlainText"/>
        <w:rPr>
          <w:rFonts w:ascii="Courier New" w:hAnsi="Courier New" w:cs="Courier New"/>
        </w:rPr>
      </w:pPr>
    </w:p>
    <w:sectPr w:rsidR="00A70EC1" w:rsidRPr="00A70EC1" w:rsidSect="00A70EC1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9F"/>
    <w:rsid w:val="0027609F"/>
    <w:rsid w:val="00A00A03"/>
    <w:rsid w:val="00A70EC1"/>
    <w:rsid w:val="00A83A54"/>
    <w:rsid w:val="00AD455D"/>
    <w:rsid w:val="00D407F3"/>
    <w:rsid w:val="00D5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1207"/>
  <w15:chartTrackingRefBased/>
  <w15:docId w15:val="{5651B24E-366F-42AF-9E82-CAB0A1FE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456A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56A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>mmc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Pouyan Golshani - MD</dc:creator>
  <cp:keywords/>
  <dc:description/>
  <cp:lastModifiedBy>Pouyan Golshani - MD</cp:lastModifiedBy>
  <cp:revision>2</cp:revision>
  <dcterms:created xsi:type="dcterms:W3CDTF">2025-08-18T01:44:00Z</dcterms:created>
  <dcterms:modified xsi:type="dcterms:W3CDTF">2025-08-18T01:44:00Z</dcterms:modified>
</cp:coreProperties>
</file>