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36"/>
        </w:rPr>
        <w:t>Emotion → Action Worksheet (When NOT to Buy)</w:t>
      </w:r>
    </w:p>
    <w:p>
      <w:r>
        <w:rPr>
          <w:i w:val="0"/>
          <w:sz w:val="22"/>
        </w:rPr>
        <w:t>Audit your last three emotionally driven purchases and pre‑plan your next three decisions using the Pause Protocol and Identity‑First filters.</w:t>
      </w:r>
    </w:p>
    <w:p>
      <w:r>
        <w:rPr>
          <w:b/>
          <w:sz w:val="26"/>
        </w:rPr>
        <w:t>A) Review Last Three Purchases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Date</w:t>
            </w:r>
          </w:p>
        </w:tc>
        <w:tc>
          <w:tcPr>
            <w:tcW w:type="dxa" w:w="864"/>
          </w:tcPr>
          <w:p>
            <w:r>
              <w:t>Item</w:t>
            </w:r>
          </w:p>
        </w:tc>
        <w:tc>
          <w:tcPr>
            <w:tcW w:type="dxa" w:w="864"/>
          </w:tcPr>
          <w:p>
            <w:r>
              <w:t>Trigger (event)</w:t>
            </w:r>
          </w:p>
        </w:tc>
        <w:tc>
          <w:tcPr>
            <w:tcW w:type="dxa" w:w="864"/>
          </w:tcPr>
          <w:p>
            <w:r>
              <w:t>Emotion(s) Felt</w:t>
            </w:r>
          </w:p>
        </w:tc>
        <w:tc>
          <w:tcPr>
            <w:tcW w:type="dxa" w:w="864"/>
          </w:tcPr>
          <w:p>
            <w:r>
              <w:t>Marketing Cues (proof/scarcity/authority/exposure)</w:t>
            </w:r>
          </w:p>
        </w:tc>
        <w:tc>
          <w:tcPr>
            <w:tcW w:type="dxa" w:w="864"/>
          </w:tcPr>
          <w:p>
            <w:r>
              <w:t>Amount ($)</w:t>
            </w:r>
          </w:p>
        </w:tc>
        <w:tc>
          <w:tcPr>
            <w:tcW w:type="dxa" w:w="864"/>
          </w:tcPr>
          <w:p>
            <w:r>
              <w:t>Bucket Misused (Fun/Saving/Investing)</w:t>
            </w:r>
          </w:p>
        </w:tc>
        <w:tc>
          <w:tcPr>
            <w:tcW w:type="dxa" w:w="864"/>
          </w:tcPr>
          <w:p>
            <w:r>
              <w:t>Protocol Step Used</w:t>
            </w:r>
          </w:p>
        </w:tc>
        <w:tc>
          <w:tcPr>
            <w:tcW w:type="dxa" w:w="864"/>
          </w:tcPr>
          <w:p>
            <w:r>
              <w:t>Better Alternative</w:t>
            </w:r>
          </w:p>
        </w:tc>
        <w:tc>
          <w:tcPr>
            <w:tcW w:type="dxa" w:w="864"/>
          </w:tcPr>
          <w:p>
            <w:r>
              <w:t>Keep/Return?</w:t>
            </w:r>
          </w:p>
        </w:tc>
      </w:tr>
      <w:tr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</w:tbl>
    <w:p>
      <w:r>
        <w:rPr>
          <w:b/>
          <w:sz w:val="26"/>
        </w:rPr>
        <w:t>B) Plan Next Three Decisions (Run the Filters + No‑Regret)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Upcoming Purchase/Decision</w:t>
            </w:r>
          </w:p>
        </w:tc>
        <w:tc>
          <w:tcPr>
            <w:tcW w:type="dxa" w:w="960"/>
          </w:tcPr>
          <w:p>
            <w:r>
              <w:t>Purpose (0–5)</w:t>
            </w:r>
          </w:p>
        </w:tc>
        <w:tc>
          <w:tcPr>
            <w:tcW w:type="dxa" w:w="960"/>
          </w:tcPr>
          <w:p>
            <w:r>
              <w:t>Durability (0–5)</w:t>
            </w:r>
          </w:p>
        </w:tc>
        <w:tc>
          <w:tcPr>
            <w:tcW w:type="dxa" w:w="960"/>
          </w:tcPr>
          <w:p>
            <w:r>
              <w:t>Joy (0–5)</w:t>
            </w:r>
          </w:p>
        </w:tc>
        <w:tc>
          <w:tcPr>
            <w:tcW w:type="dxa" w:w="960"/>
          </w:tcPr>
          <w:p>
            <w:r>
              <w:t>Alignment (0–5)</w:t>
            </w:r>
          </w:p>
        </w:tc>
        <w:tc>
          <w:tcPr>
            <w:tcW w:type="dxa" w:w="960"/>
          </w:tcPr>
          <w:p>
            <w:r>
              <w:t>No‑Regret (Y/N)</w:t>
            </w:r>
          </w:p>
        </w:tc>
        <w:tc>
          <w:tcPr>
            <w:tcW w:type="dxa" w:w="960"/>
          </w:tcPr>
          <w:p>
            <w:r>
              <w:t>Internal Joy / External Signal</w:t>
            </w:r>
          </w:p>
        </w:tc>
        <w:tc>
          <w:tcPr>
            <w:tcW w:type="dxa" w:w="960"/>
          </w:tcPr>
          <w:p>
            <w:r>
              <w:t>Borrowing from Tomorrow? (Y/N)</w:t>
            </w:r>
          </w:p>
        </w:tc>
        <w:tc>
          <w:tcPr>
            <w:tcW w:type="dxa" w:w="960"/>
          </w:tcPr>
          <w:p>
            <w:r>
              <w:t>Decision (Buy/Delay/Pass)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p>
      <w:r>
        <w:rPr>
          <w:b/>
          <w:sz w:val="26"/>
        </w:rPr>
        <w:t>C) Reflection</w:t>
      </w:r>
    </w:p>
    <w:p>
      <w:pPr>
        <w:pStyle w:val="ListBullet"/>
      </w:pPr>
      <w:r>
        <w:t>One cue I will watch for (e.g., scarcity timer, limited drop): __________________________</w:t>
      </w:r>
    </w:p>
    <w:p>
      <w:pPr>
        <w:pStyle w:val="ListBullet"/>
      </w:pPr>
      <w:r>
        <w:t>One habit I will change this week (e.g., 24‑hour rule for all non‑essentials): __________</w:t>
      </w:r>
    </w:p>
    <w:p>
      <w:pPr>
        <w:pStyle w:val="ListBullet"/>
      </w:pPr>
      <w:r>
        <w:t>What does a “clear yes” feel like in my body? ________________________________________</w:t>
      </w:r>
    </w:p>
    <w:p>
      <w:r>
        <w:rPr>
          <w:i w:val="0"/>
          <w:sz w:val="22"/>
        </w:rPr>
        <w:t>Disclaimer: Educational only — not financial, tax, medical, or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